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C19F" w14:textId="05B8C71E" w:rsidR="00BA528B" w:rsidRPr="00647273" w:rsidRDefault="00424D07" w:rsidP="00C66180">
      <w:pPr>
        <w:pStyle w:val="Header1Text"/>
        <w:jc w:val="center"/>
        <w:rPr>
          <w:rFonts w:ascii="Museo Sans 300" w:hAnsi="Museo Sans 300"/>
          <w:b/>
          <w:color w:val="000000"/>
          <w:szCs w:val="25"/>
          <w:u w:val="single"/>
        </w:rPr>
      </w:pPr>
      <w:r>
        <w:rPr>
          <w:rFonts w:ascii="Museo Sans 300" w:hAnsi="Museo Sans 300"/>
          <w:b/>
          <w:color w:val="000000"/>
          <w:szCs w:val="25"/>
          <w:u w:val="single"/>
        </w:rPr>
        <w:t>Central Shops</w:t>
      </w:r>
      <w:r w:rsidR="00BA528B" w:rsidRPr="00647273">
        <w:rPr>
          <w:rFonts w:ascii="Museo Sans 300" w:hAnsi="Museo Sans 300"/>
          <w:b/>
          <w:color w:val="000000"/>
          <w:szCs w:val="25"/>
          <w:u w:val="single"/>
        </w:rPr>
        <w:t xml:space="preserve"> historic district plan</w:t>
      </w:r>
      <w:r w:rsidR="00647273">
        <w:rPr>
          <w:rFonts w:ascii="Museo Sans 300" w:hAnsi="Museo Sans 300"/>
          <w:b/>
          <w:color w:val="000000"/>
          <w:szCs w:val="25"/>
          <w:u w:val="single"/>
        </w:rPr>
        <w:t>s</w:t>
      </w:r>
      <w:r w:rsidR="00BA528B" w:rsidRPr="00647273">
        <w:rPr>
          <w:rFonts w:ascii="Museo Sans 300" w:hAnsi="Museo Sans 300"/>
          <w:b/>
          <w:color w:val="000000"/>
          <w:szCs w:val="25"/>
          <w:u w:val="single"/>
        </w:rPr>
        <w:t xml:space="preserve"> </w:t>
      </w:r>
      <w:r w:rsidR="00E82561" w:rsidRPr="00647273">
        <w:rPr>
          <w:rFonts w:ascii="Museo Sans 300" w:hAnsi="Museo Sans 300"/>
          <w:b/>
          <w:color w:val="000000"/>
          <w:szCs w:val="25"/>
          <w:u w:val="single"/>
        </w:rPr>
        <w:t xml:space="preserve">and Design </w:t>
      </w:r>
      <w:r>
        <w:rPr>
          <w:rFonts w:ascii="Museo Sans 300" w:hAnsi="Museo Sans 300"/>
          <w:b/>
          <w:color w:val="000000"/>
          <w:szCs w:val="25"/>
          <w:u w:val="single"/>
        </w:rPr>
        <w:t>Standards</w:t>
      </w:r>
    </w:p>
    <w:p w14:paraId="04277CF7" w14:textId="77777777" w:rsidR="0063788B" w:rsidRDefault="0063788B" w:rsidP="00164F73">
      <w:pPr>
        <w:spacing w:after="0" w:line="240" w:lineRule="auto"/>
        <w:rPr>
          <w:rFonts w:ascii="Museo Sans 300" w:hAnsi="Museo Sans 300"/>
          <w:b/>
          <w:color w:val="000000"/>
          <w:sz w:val="24"/>
          <w:szCs w:val="24"/>
        </w:rPr>
      </w:pPr>
    </w:p>
    <w:p w14:paraId="39A54C64" w14:textId="6679768C" w:rsidR="00C62795" w:rsidRDefault="008A35D4" w:rsidP="00164F73">
      <w:pPr>
        <w:spacing w:after="0" w:line="240" w:lineRule="auto"/>
        <w:rPr>
          <w:rFonts w:ascii="Museo Sans 300" w:hAnsi="Museo Sans 300"/>
          <w:b/>
          <w:color w:val="000000"/>
          <w:sz w:val="24"/>
          <w:szCs w:val="24"/>
        </w:rPr>
      </w:pPr>
      <w:r>
        <w:rPr>
          <w:noProof/>
        </w:rPr>
        <w:drawing>
          <wp:anchor distT="0" distB="0" distL="114300" distR="114300" simplePos="0" relativeHeight="251658240" behindDoc="0" locked="0" layoutInCell="1" allowOverlap="1" wp14:anchorId="4A984A92" wp14:editId="723B188D">
            <wp:simplePos x="0" y="0"/>
            <wp:positionH relativeFrom="column">
              <wp:posOffset>0</wp:posOffset>
            </wp:positionH>
            <wp:positionV relativeFrom="paragraph">
              <wp:posOffset>-1721</wp:posOffset>
            </wp:positionV>
            <wp:extent cx="2278072" cy="1521879"/>
            <wp:effectExtent l="19050" t="19050" r="27305"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072" cy="1521879"/>
                    </a:xfrm>
                    <a:prstGeom prst="rect">
                      <a:avLst/>
                    </a:prstGeom>
                    <a:noFill/>
                    <a:ln>
                      <a:solidFill>
                        <a:schemeClr val="tx1"/>
                      </a:solidFill>
                    </a:ln>
                  </pic:spPr>
                </pic:pic>
              </a:graphicData>
            </a:graphic>
          </wp:anchor>
        </w:drawing>
      </w:r>
      <w:r w:rsidR="00BA528B" w:rsidRPr="00F65A12">
        <w:rPr>
          <w:rFonts w:ascii="Museo Sans 300" w:hAnsi="Museo Sans 300"/>
          <w:b/>
          <w:color w:val="000000"/>
          <w:sz w:val="24"/>
          <w:szCs w:val="24"/>
        </w:rPr>
        <w:t>Project Description</w:t>
      </w:r>
    </w:p>
    <w:p w14:paraId="17319DC7" w14:textId="5E6958C6" w:rsidR="00BA528B" w:rsidRDefault="00424D07" w:rsidP="00164F73">
      <w:pPr>
        <w:pStyle w:val="SidebarCaptionText"/>
        <w:spacing w:after="0" w:line="240" w:lineRule="auto"/>
        <w:rPr>
          <w:sz w:val="22"/>
          <w:szCs w:val="22"/>
        </w:rPr>
      </w:pPr>
      <w:r w:rsidRPr="00424D07">
        <w:rPr>
          <w:sz w:val="22"/>
          <w:szCs w:val="22"/>
        </w:rPr>
        <w:t>As part of the Environmental Impact Report for the Railyards Specific Plan, the developer of the Railyards, Downtown Railyard Ventures (DRV), is required to prepare the Historic District Plan (HDP) for the designated City Historic District, the Central Shops. Architectural Resources Group (ARG) have been retained by DRV to prepare the HDP for the Central Shops.</w:t>
      </w:r>
    </w:p>
    <w:p w14:paraId="0A7F9A2C" w14:textId="77777777" w:rsidR="00424D07" w:rsidRDefault="00424D07" w:rsidP="00164F73">
      <w:pPr>
        <w:pStyle w:val="SidebarCaptionText"/>
        <w:spacing w:after="0" w:line="240" w:lineRule="auto"/>
        <w:rPr>
          <w:sz w:val="22"/>
          <w:szCs w:val="22"/>
        </w:rPr>
      </w:pPr>
    </w:p>
    <w:p w14:paraId="44BDADBE" w14:textId="77777777" w:rsidR="008A35D4" w:rsidRDefault="008A35D4" w:rsidP="00164F73">
      <w:pPr>
        <w:pStyle w:val="SidebarCaptionText"/>
        <w:spacing w:after="0" w:line="240" w:lineRule="auto"/>
        <w:rPr>
          <w:b/>
          <w:sz w:val="24"/>
          <w:szCs w:val="24"/>
        </w:rPr>
      </w:pPr>
    </w:p>
    <w:p w14:paraId="2F059A57" w14:textId="77777777" w:rsidR="008A35D4" w:rsidRDefault="008A35D4" w:rsidP="00164F73">
      <w:pPr>
        <w:pStyle w:val="SidebarCaptionText"/>
        <w:spacing w:after="0" w:line="240" w:lineRule="auto"/>
        <w:rPr>
          <w:b/>
          <w:sz w:val="24"/>
          <w:szCs w:val="24"/>
        </w:rPr>
      </w:pPr>
    </w:p>
    <w:p w14:paraId="017CCBFD" w14:textId="3BBF2545" w:rsidR="00164F73" w:rsidRDefault="00164F73" w:rsidP="00164F73">
      <w:pPr>
        <w:pStyle w:val="SidebarCaptionText"/>
        <w:spacing w:after="0" w:line="240" w:lineRule="auto"/>
        <w:rPr>
          <w:b/>
          <w:sz w:val="24"/>
          <w:szCs w:val="24"/>
        </w:rPr>
      </w:pPr>
      <w:r w:rsidRPr="00164F73">
        <w:rPr>
          <w:b/>
          <w:sz w:val="24"/>
          <w:szCs w:val="24"/>
        </w:rPr>
        <w:t xml:space="preserve">The </w:t>
      </w:r>
      <w:r w:rsidR="00424D07">
        <w:rPr>
          <w:b/>
          <w:sz w:val="24"/>
          <w:szCs w:val="24"/>
        </w:rPr>
        <w:t xml:space="preserve">Central Shops </w:t>
      </w:r>
      <w:r w:rsidRPr="00164F73">
        <w:rPr>
          <w:b/>
          <w:sz w:val="24"/>
          <w:szCs w:val="24"/>
        </w:rPr>
        <w:t>Historic District Plan</w:t>
      </w:r>
      <w:r w:rsidR="007B0ABE">
        <w:rPr>
          <w:b/>
          <w:sz w:val="24"/>
          <w:szCs w:val="24"/>
        </w:rPr>
        <w:t>s</w:t>
      </w:r>
      <w:r w:rsidRPr="00164F73">
        <w:rPr>
          <w:b/>
          <w:sz w:val="24"/>
          <w:szCs w:val="24"/>
        </w:rPr>
        <w:t xml:space="preserve"> and Design Guidelines</w:t>
      </w:r>
    </w:p>
    <w:p w14:paraId="15FDEC4A" w14:textId="6B5D6A99" w:rsidR="00BA528B" w:rsidRDefault="00164F73" w:rsidP="00164F73">
      <w:pPr>
        <w:pStyle w:val="SidebarCaptionText"/>
        <w:spacing w:after="0" w:line="240" w:lineRule="auto"/>
        <w:rPr>
          <w:sz w:val="22"/>
          <w:szCs w:val="22"/>
        </w:rPr>
      </w:pPr>
      <w:r>
        <w:rPr>
          <w:sz w:val="22"/>
          <w:szCs w:val="22"/>
        </w:rPr>
        <w:t>T</w:t>
      </w:r>
      <w:r w:rsidR="00BA528B" w:rsidRPr="0007077A">
        <w:rPr>
          <w:sz w:val="22"/>
          <w:szCs w:val="22"/>
        </w:rPr>
        <w:t xml:space="preserve">he Historic District Plans will be comprised of one comprehensive document with individual chapters for each of the Historic Districts. </w:t>
      </w:r>
      <w:r w:rsidR="00A713B8">
        <w:rPr>
          <w:sz w:val="22"/>
          <w:szCs w:val="22"/>
        </w:rPr>
        <w:t xml:space="preserve">Historic District Plans will include: </w:t>
      </w:r>
    </w:p>
    <w:p w14:paraId="4D04BFE8" w14:textId="0D72D1E2" w:rsidR="00A713B8" w:rsidRDefault="00A713B8" w:rsidP="00164F73">
      <w:pPr>
        <w:pStyle w:val="SidebarCaptionText"/>
        <w:spacing w:after="0" w:line="240" w:lineRule="auto"/>
        <w:rPr>
          <w:sz w:val="22"/>
          <w:szCs w:val="22"/>
        </w:rPr>
      </w:pPr>
    </w:p>
    <w:p w14:paraId="0A3AF528" w14:textId="57A624CC" w:rsidR="00A713B8" w:rsidRDefault="00424D07" w:rsidP="00647273">
      <w:pPr>
        <w:pStyle w:val="SidebarCaptionText"/>
        <w:numPr>
          <w:ilvl w:val="0"/>
          <w:numId w:val="1"/>
        </w:numPr>
        <w:spacing w:after="0" w:line="240" w:lineRule="auto"/>
        <w:ind w:left="1440"/>
        <w:rPr>
          <w:sz w:val="22"/>
          <w:szCs w:val="22"/>
        </w:rPr>
      </w:pPr>
      <w:r>
        <w:rPr>
          <w:sz w:val="22"/>
          <w:szCs w:val="22"/>
        </w:rPr>
        <w:t>Introduction</w:t>
      </w:r>
    </w:p>
    <w:p w14:paraId="4D8633C7" w14:textId="13579CA9" w:rsidR="00A713B8" w:rsidRDefault="00424D07" w:rsidP="00647273">
      <w:pPr>
        <w:pStyle w:val="SidebarCaptionText"/>
        <w:numPr>
          <w:ilvl w:val="0"/>
          <w:numId w:val="1"/>
        </w:numPr>
        <w:spacing w:after="0" w:line="240" w:lineRule="auto"/>
        <w:ind w:left="1440"/>
        <w:rPr>
          <w:sz w:val="22"/>
          <w:szCs w:val="22"/>
        </w:rPr>
      </w:pPr>
      <w:r>
        <w:rPr>
          <w:sz w:val="22"/>
          <w:szCs w:val="22"/>
        </w:rPr>
        <w:t>Physical Description &amp; Boundaries</w:t>
      </w:r>
    </w:p>
    <w:p w14:paraId="2321C11C" w14:textId="17C72434" w:rsidR="00424D07" w:rsidRDefault="00424D07" w:rsidP="00647273">
      <w:pPr>
        <w:pStyle w:val="SidebarCaptionText"/>
        <w:numPr>
          <w:ilvl w:val="0"/>
          <w:numId w:val="1"/>
        </w:numPr>
        <w:spacing w:after="0" w:line="240" w:lineRule="auto"/>
        <w:ind w:left="1440"/>
        <w:rPr>
          <w:sz w:val="22"/>
          <w:szCs w:val="22"/>
        </w:rPr>
      </w:pPr>
      <w:r>
        <w:rPr>
          <w:sz w:val="22"/>
          <w:szCs w:val="22"/>
        </w:rPr>
        <w:t>Brief Historic Context</w:t>
      </w:r>
    </w:p>
    <w:p w14:paraId="4DC49A75" w14:textId="555F8A4E" w:rsidR="00424D07" w:rsidRDefault="00424D07" w:rsidP="00647273">
      <w:pPr>
        <w:pStyle w:val="SidebarCaptionText"/>
        <w:numPr>
          <w:ilvl w:val="0"/>
          <w:numId w:val="1"/>
        </w:numPr>
        <w:spacing w:after="0" w:line="240" w:lineRule="auto"/>
        <w:ind w:left="1440"/>
        <w:rPr>
          <w:sz w:val="22"/>
          <w:szCs w:val="22"/>
        </w:rPr>
      </w:pPr>
      <w:r>
        <w:rPr>
          <w:sz w:val="22"/>
          <w:szCs w:val="22"/>
        </w:rPr>
        <w:t>Significance</w:t>
      </w:r>
    </w:p>
    <w:p w14:paraId="4D49C19B" w14:textId="72CAA743" w:rsidR="00424D07" w:rsidRDefault="00424D07" w:rsidP="00647273">
      <w:pPr>
        <w:pStyle w:val="SidebarCaptionText"/>
        <w:numPr>
          <w:ilvl w:val="0"/>
          <w:numId w:val="1"/>
        </w:numPr>
        <w:spacing w:after="0" w:line="240" w:lineRule="auto"/>
        <w:ind w:left="1440"/>
        <w:rPr>
          <w:sz w:val="22"/>
          <w:szCs w:val="22"/>
        </w:rPr>
      </w:pPr>
      <w:r>
        <w:rPr>
          <w:sz w:val="22"/>
          <w:szCs w:val="22"/>
        </w:rPr>
        <w:t xml:space="preserve">Character-Defining Features </w:t>
      </w:r>
    </w:p>
    <w:p w14:paraId="637F9732" w14:textId="72DCA415" w:rsidR="00424D07" w:rsidRDefault="00424D07" w:rsidP="00647273">
      <w:pPr>
        <w:pStyle w:val="SidebarCaptionText"/>
        <w:numPr>
          <w:ilvl w:val="0"/>
          <w:numId w:val="1"/>
        </w:numPr>
        <w:spacing w:after="0" w:line="240" w:lineRule="auto"/>
        <w:ind w:left="1440"/>
        <w:rPr>
          <w:sz w:val="22"/>
          <w:szCs w:val="22"/>
        </w:rPr>
      </w:pPr>
      <w:r>
        <w:rPr>
          <w:sz w:val="22"/>
          <w:szCs w:val="22"/>
        </w:rPr>
        <w:t>District Map</w:t>
      </w:r>
    </w:p>
    <w:p w14:paraId="158FA8AD" w14:textId="702956A4" w:rsidR="00424D07" w:rsidRDefault="00424D07" w:rsidP="00647273">
      <w:pPr>
        <w:pStyle w:val="SidebarCaptionText"/>
        <w:numPr>
          <w:ilvl w:val="0"/>
          <w:numId w:val="1"/>
        </w:numPr>
        <w:spacing w:after="0" w:line="240" w:lineRule="auto"/>
        <w:ind w:left="1440"/>
        <w:rPr>
          <w:sz w:val="22"/>
          <w:szCs w:val="22"/>
        </w:rPr>
      </w:pPr>
      <w:r>
        <w:rPr>
          <w:sz w:val="22"/>
          <w:szCs w:val="22"/>
        </w:rPr>
        <w:t>District-Specific Standards &amp; Criteria</w:t>
      </w:r>
    </w:p>
    <w:p w14:paraId="1175ECDD" w14:textId="2B96AED7" w:rsidR="00424D07" w:rsidRDefault="00424D07" w:rsidP="00647273">
      <w:pPr>
        <w:pStyle w:val="SidebarCaptionText"/>
        <w:numPr>
          <w:ilvl w:val="0"/>
          <w:numId w:val="1"/>
        </w:numPr>
        <w:spacing w:after="0" w:line="240" w:lineRule="auto"/>
        <w:ind w:left="1440"/>
        <w:rPr>
          <w:sz w:val="22"/>
          <w:szCs w:val="22"/>
        </w:rPr>
      </w:pPr>
      <w:r>
        <w:rPr>
          <w:sz w:val="22"/>
          <w:szCs w:val="22"/>
        </w:rPr>
        <w:t>Appendices</w:t>
      </w:r>
    </w:p>
    <w:p w14:paraId="65E16D46" w14:textId="77777777" w:rsidR="00424D07" w:rsidRDefault="00424D07" w:rsidP="00647273">
      <w:pPr>
        <w:spacing w:after="0"/>
        <w:rPr>
          <w:rFonts w:ascii="Museo Sans 300" w:hAnsi="Museo Sans 300"/>
          <w:b/>
          <w:color w:val="000000"/>
          <w:sz w:val="24"/>
          <w:szCs w:val="24"/>
        </w:rPr>
      </w:pPr>
    </w:p>
    <w:p w14:paraId="168A2D66" w14:textId="2C377071" w:rsidR="005A2A20" w:rsidRPr="00647273" w:rsidRDefault="00164F73" w:rsidP="00647273">
      <w:pPr>
        <w:spacing w:after="0"/>
        <w:rPr>
          <w:rFonts w:ascii="Museo Sans 300" w:hAnsi="Museo Sans 300"/>
          <w:b/>
          <w:color w:val="000000"/>
          <w:sz w:val="24"/>
          <w:szCs w:val="24"/>
        </w:rPr>
      </w:pPr>
      <w:r w:rsidRPr="00647273">
        <w:rPr>
          <w:rFonts w:ascii="Museo Sans 300" w:hAnsi="Museo Sans 300"/>
          <w:b/>
          <w:color w:val="000000"/>
          <w:sz w:val="24"/>
          <w:szCs w:val="24"/>
        </w:rPr>
        <w:t>How the Historic District Plans and Design Guidelines will Benefit the City</w:t>
      </w:r>
    </w:p>
    <w:p w14:paraId="28CBDDA8" w14:textId="3682B920" w:rsidR="00164F73" w:rsidRPr="00A713B8" w:rsidRDefault="0063788B" w:rsidP="00164F73">
      <w:pPr>
        <w:spacing w:after="0" w:line="240" w:lineRule="auto"/>
        <w:rPr>
          <w:rFonts w:ascii="Museo Sans 300" w:hAnsi="Museo Sans 300"/>
        </w:rPr>
      </w:pPr>
      <w:r>
        <w:rPr>
          <w:rFonts w:ascii="Museo Sans 300" w:hAnsi="Museo Sans 300"/>
        </w:rPr>
        <w:t>Development and implementation of t</w:t>
      </w:r>
      <w:r w:rsidR="00164F73" w:rsidRPr="005306AF">
        <w:rPr>
          <w:rFonts w:ascii="Museo Sans 300" w:hAnsi="Museo Sans 300"/>
        </w:rPr>
        <w:t xml:space="preserve">he </w:t>
      </w:r>
      <w:r w:rsidR="00424D07">
        <w:rPr>
          <w:rFonts w:ascii="Museo Sans 300" w:hAnsi="Museo Sans 300"/>
        </w:rPr>
        <w:t xml:space="preserve">Central Shops </w:t>
      </w:r>
      <w:r w:rsidR="00164F73" w:rsidRPr="005306AF">
        <w:rPr>
          <w:rFonts w:ascii="Museo Sans 300" w:hAnsi="Museo Sans 300"/>
        </w:rPr>
        <w:t>Historic District Plan</w:t>
      </w:r>
      <w:r w:rsidR="009A4512">
        <w:rPr>
          <w:rFonts w:ascii="Museo Sans 300" w:hAnsi="Museo Sans 300"/>
        </w:rPr>
        <w:t xml:space="preserve"> </w:t>
      </w:r>
      <w:r w:rsidR="00164F73" w:rsidRPr="005306AF">
        <w:rPr>
          <w:rFonts w:ascii="Museo Sans 300" w:hAnsi="Museo Sans 300"/>
        </w:rPr>
        <w:t xml:space="preserve">will bring greater clarity for staff and project proponents about what kind of development is compatible within each historic district. </w:t>
      </w:r>
      <w:r w:rsidR="00A713B8">
        <w:rPr>
          <w:rFonts w:ascii="Museo Sans 300" w:hAnsi="Museo Sans 300"/>
        </w:rPr>
        <w:t xml:space="preserve">The current </w:t>
      </w:r>
      <w:r w:rsidR="009A4512">
        <w:rPr>
          <w:rFonts w:ascii="Museo Sans 300" w:hAnsi="Museo Sans 300"/>
        </w:rPr>
        <w:t xml:space="preserve">city </w:t>
      </w:r>
      <w:r w:rsidR="00A713B8">
        <w:rPr>
          <w:rFonts w:ascii="Museo Sans 300" w:hAnsi="Museo Sans 300"/>
        </w:rPr>
        <w:t xml:space="preserve">process relies on a broad set of criteria known as </w:t>
      </w:r>
      <w:r w:rsidR="00A713B8">
        <w:rPr>
          <w:rFonts w:ascii="Museo Sans 300" w:hAnsi="Museo Sans 300"/>
          <w:i/>
        </w:rPr>
        <w:t>The U.S. Secretary of the Interior Standards for the Treatment of Historic Properties</w:t>
      </w:r>
      <w:r w:rsidR="00967355">
        <w:rPr>
          <w:rFonts w:ascii="Museo Sans 300" w:hAnsi="Museo Sans 300"/>
        </w:rPr>
        <w:t xml:space="preserve">. Those guidelines do not provide specifics on site planning, or on compatible infill design within historic settings, nor do they provide design </w:t>
      </w:r>
      <w:r w:rsidR="009A4512">
        <w:rPr>
          <w:rFonts w:ascii="Museo Sans 300" w:hAnsi="Museo Sans 300"/>
        </w:rPr>
        <w:t>guidance or standards</w:t>
      </w:r>
      <w:r w:rsidR="00A713B8">
        <w:rPr>
          <w:rFonts w:ascii="Museo Sans 300" w:hAnsi="Museo Sans 300"/>
        </w:rPr>
        <w:t xml:space="preserve"> unique to </w:t>
      </w:r>
      <w:r w:rsidR="00424D07">
        <w:rPr>
          <w:rFonts w:ascii="Museo Sans 300" w:hAnsi="Museo Sans 300"/>
        </w:rPr>
        <w:t>the Central Shops Historic District</w:t>
      </w:r>
      <w:r w:rsidR="009A4512">
        <w:rPr>
          <w:rFonts w:ascii="Museo Sans 300" w:hAnsi="Museo Sans 300"/>
        </w:rPr>
        <w:t xml:space="preserve">. </w:t>
      </w:r>
    </w:p>
    <w:p w14:paraId="2DCD9C1D" w14:textId="43EACB31" w:rsidR="005306AF" w:rsidRDefault="005306AF" w:rsidP="00164F73">
      <w:pPr>
        <w:spacing w:after="0" w:line="240" w:lineRule="auto"/>
        <w:rPr>
          <w:sz w:val="24"/>
          <w:szCs w:val="24"/>
        </w:rPr>
      </w:pPr>
    </w:p>
    <w:p w14:paraId="2181FBA8" w14:textId="0A030CB2" w:rsidR="005306AF" w:rsidRPr="00647273" w:rsidRDefault="005306AF" w:rsidP="00647273">
      <w:pPr>
        <w:spacing w:after="0"/>
        <w:rPr>
          <w:rFonts w:ascii="Museo Sans 300" w:hAnsi="Museo Sans 300"/>
          <w:b/>
          <w:color w:val="000000"/>
          <w:sz w:val="24"/>
          <w:szCs w:val="24"/>
        </w:rPr>
      </w:pPr>
      <w:r w:rsidRPr="00647273">
        <w:rPr>
          <w:rFonts w:ascii="Museo Sans 300" w:hAnsi="Museo Sans 300"/>
          <w:b/>
          <w:color w:val="000000"/>
          <w:sz w:val="24"/>
          <w:szCs w:val="24"/>
        </w:rPr>
        <w:t>Public Outreach</w:t>
      </w:r>
    </w:p>
    <w:p w14:paraId="64CE3AA9" w14:textId="213DAC4B" w:rsidR="0063788B" w:rsidRDefault="00666DC4" w:rsidP="00EB5C87">
      <w:pPr>
        <w:spacing w:after="0" w:line="240" w:lineRule="auto"/>
        <w:rPr>
          <w:rFonts w:ascii="Museo Sans 300" w:hAnsi="Museo Sans 300"/>
          <w:noProof/>
        </w:rPr>
      </w:pPr>
      <w:r>
        <w:rPr>
          <w:rFonts w:ascii="Museo Sans 300" w:hAnsi="Museo Sans 300"/>
          <w:noProof/>
        </w:rPr>
        <w:t xml:space="preserve">Feedback will be considered on an on-going basis during the draft document stage. </w:t>
      </w:r>
      <w:r w:rsidR="00D118FE">
        <w:rPr>
          <w:rFonts w:ascii="Museo Sans 300" w:hAnsi="Museo Sans 300"/>
          <w:noProof/>
        </w:rPr>
        <w:t xml:space="preserve">A series of public </w:t>
      </w:r>
      <w:r w:rsidR="008A35D4">
        <w:rPr>
          <w:rFonts w:ascii="Museo Sans 300" w:hAnsi="Museo Sans 300"/>
          <w:noProof/>
        </w:rPr>
        <w:t xml:space="preserve">meetings and </w:t>
      </w:r>
      <w:r w:rsidR="00D118FE">
        <w:rPr>
          <w:rFonts w:ascii="Museo Sans 300" w:hAnsi="Museo Sans 300"/>
          <w:noProof/>
        </w:rPr>
        <w:t xml:space="preserve">hearings will be held to allow public </w:t>
      </w:r>
      <w:r w:rsidR="009A4512">
        <w:rPr>
          <w:rFonts w:ascii="Museo Sans 300" w:hAnsi="Museo Sans 300"/>
          <w:noProof/>
        </w:rPr>
        <w:t>input</w:t>
      </w:r>
      <w:r w:rsidR="00D118FE">
        <w:rPr>
          <w:rFonts w:ascii="Museo Sans 300" w:hAnsi="Museo Sans 300"/>
          <w:noProof/>
        </w:rPr>
        <w:t xml:space="preserve"> </w:t>
      </w:r>
      <w:r w:rsidR="00F72B68">
        <w:rPr>
          <w:rFonts w:ascii="Museo Sans 300" w:hAnsi="Museo Sans 300"/>
          <w:noProof/>
        </w:rPr>
        <w:t xml:space="preserve">throughout the </w:t>
      </w:r>
      <w:r w:rsidR="009A4512">
        <w:rPr>
          <w:rFonts w:ascii="Museo Sans 300" w:hAnsi="Museo Sans 300"/>
          <w:noProof/>
        </w:rPr>
        <w:t xml:space="preserve">planning </w:t>
      </w:r>
      <w:r w:rsidR="00F72B68">
        <w:rPr>
          <w:rFonts w:ascii="Museo Sans 300" w:hAnsi="Museo Sans 300"/>
          <w:noProof/>
        </w:rPr>
        <w:t xml:space="preserve">process. </w:t>
      </w:r>
      <w:r w:rsidR="008A35D4">
        <w:rPr>
          <w:rFonts w:ascii="Museo Sans 300" w:hAnsi="Museo Sans 300"/>
          <w:noProof/>
        </w:rPr>
        <w:t xml:space="preserve">Individual meetings will be scheduled with groups on an as-needed basis to allow for one-on-one dialogue with city staff. </w:t>
      </w:r>
    </w:p>
    <w:p w14:paraId="1EF41837" w14:textId="1551B8F8" w:rsidR="0063788B" w:rsidRDefault="0063788B" w:rsidP="00EB5C87">
      <w:pPr>
        <w:spacing w:after="0" w:line="240" w:lineRule="auto"/>
        <w:rPr>
          <w:rFonts w:ascii="Museo Sans 300" w:hAnsi="Museo Sans 300"/>
          <w:noProof/>
        </w:rPr>
      </w:pPr>
    </w:p>
    <w:p w14:paraId="3F489A1B" w14:textId="6A0AE6DB" w:rsidR="0063788B" w:rsidRPr="008F2E7E" w:rsidRDefault="0063788B" w:rsidP="0063788B">
      <w:pPr>
        <w:spacing w:after="0"/>
        <w:rPr>
          <w:rFonts w:ascii="Museo Sans 300" w:hAnsi="Museo Sans 300"/>
          <w:b/>
          <w:color w:val="000000"/>
          <w:sz w:val="24"/>
          <w:szCs w:val="24"/>
        </w:rPr>
      </w:pPr>
      <w:r w:rsidRPr="008F2E7E">
        <w:rPr>
          <w:rFonts w:ascii="Museo Sans 300" w:hAnsi="Museo Sans 300"/>
          <w:b/>
          <w:color w:val="000000"/>
          <w:sz w:val="24"/>
          <w:szCs w:val="24"/>
        </w:rPr>
        <w:t xml:space="preserve">Project Contact   </w:t>
      </w:r>
      <w:r w:rsidRPr="008F2E7E">
        <w:rPr>
          <w:rFonts w:ascii="Museo Sans 300" w:hAnsi="Museo Sans 300"/>
          <w:b/>
          <w:color w:val="000000"/>
          <w:sz w:val="24"/>
          <w:szCs w:val="24"/>
        </w:rPr>
        <w:tab/>
      </w:r>
    </w:p>
    <w:p w14:paraId="5F4CCCDB" w14:textId="77777777" w:rsidR="0063788B" w:rsidRDefault="0063788B" w:rsidP="0063788B">
      <w:pPr>
        <w:spacing w:after="0"/>
        <w:rPr>
          <w:rFonts w:ascii="Museo Sans 300" w:hAnsi="Museo Sans 300"/>
          <w:color w:val="000000"/>
        </w:rPr>
      </w:pPr>
      <w:r w:rsidRPr="0007077A">
        <w:rPr>
          <w:rFonts w:ascii="Museo Sans 300" w:hAnsi="Museo Sans 300"/>
          <w:color w:val="000000"/>
        </w:rPr>
        <w:t>Sean de Courcy, Associate Preservation Planner, Community Development Department</w:t>
      </w:r>
    </w:p>
    <w:p w14:paraId="459E8779" w14:textId="560787B2" w:rsidR="0063788B" w:rsidRDefault="00C66180" w:rsidP="00A713B8">
      <w:pPr>
        <w:spacing w:after="0"/>
        <w:rPr>
          <w:rFonts w:ascii="Museo Sans 300" w:hAnsi="Museo Sans 300"/>
          <w:noProof/>
        </w:rPr>
      </w:pPr>
      <w:hyperlink r:id="rId8" w:history="1">
        <w:r w:rsidR="0063788B" w:rsidRPr="0007077A">
          <w:rPr>
            <w:rStyle w:val="Hyperlink"/>
            <w:rFonts w:ascii="Museo Sans 300" w:hAnsi="Museo Sans 300"/>
            <w:noProof/>
          </w:rPr>
          <w:t>sdecourcy@cityofsacramento.org</w:t>
        </w:r>
      </w:hyperlink>
      <w:r w:rsidR="0063788B" w:rsidRPr="0007077A">
        <w:rPr>
          <w:rFonts w:ascii="Museo Sans 300" w:hAnsi="Museo Sans 300"/>
          <w:noProof/>
        </w:rPr>
        <w:t xml:space="preserve"> </w:t>
      </w:r>
    </w:p>
    <w:p w14:paraId="79ED9851" w14:textId="2AF967C5" w:rsidR="008A35D4" w:rsidRDefault="008A35D4" w:rsidP="00A713B8">
      <w:pPr>
        <w:spacing w:after="0"/>
        <w:rPr>
          <w:rFonts w:ascii="Museo Sans 300" w:hAnsi="Museo Sans 300"/>
          <w:noProof/>
        </w:rPr>
      </w:pPr>
    </w:p>
    <w:p w14:paraId="3D0EAC49" w14:textId="76F43D70" w:rsidR="008A35D4" w:rsidRDefault="008A35D4" w:rsidP="00A713B8">
      <w:pPr>
        <w:spacing w:after="0"/>
        <w:rPr>
          <w:rFonts w:ascii="Museo Sans 300" w:hAnsi="Museo Sans 300"/>
          <w:noProof/>
        </w:rPr>
      </w:pPr>
    </w:p>
    <w:p w14:paraId="12E5F87D" w14:textId="1B7A7E32" w:rsidR="008A35D4" w:rsidRDefault="008A35D4" w:rsidP="00A713B8">
      <w:pPr>
        <w:spacing w:after="0"/>
        <w:rPr>
          <w:rFonts w:ascii="Museo Sans 300" w:hAnsi="Museo Sans 300"/>
          <w:noProof/>
        </w:rPr>
      </w:pPr>
    </w:p>
    <w:p w14:paraId="45481323" w14:textId="791310C9" w:rsidR="008A35D4" w:rsidRDefault="008A35D4" w:rsidP="00A713B8">
      <w:pPr>
        <w:spacing w:after="0"/>
        <w:rPr>
          <w:rFonts w:ascii="Museo Sans 300" w:hAnsi="Museo Sans 300"/>
          <w:noProof/>
        </w:rPr>
      </w:pPr>
    </w:p>
    <w:p w14:paraId="6B77DE83" w14:textId="37CB557D" w:rsidR="008A35D4" w:rsidRDefault="000963B6" w:rsidP="000963B6">
      <w:pPr>
        <w:spacing w:after="0"/>
        <w:jc w:val="center"/>
        <w:rPr>
          <w:rFonts w:ascii="Museo Sans 300" w:hAnsi="Museo Sans 300"/>
          <w:noProof/>
        </w:rPr>
      </w:pPr>
      <w:r>
        <w:rPr>
          <w:noProof/>
        </w:rPr>
        <w:drawing>
          <wp:inline distT="0" distB="0" distL="0" distR="0" wp14:anchorId="4F52FA67" wp14:editId="0BFED9B9">
            <wp:extent cx="5041652" cy="652236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2206" cy="6548958"/>
                    </a:xfrm>
                    <a:prstGeom prst="rect">
                      <a:avLst/>
                    </a:prstGeom>
                    <a:noFill/>
                    <a:ln>
                      <a:noFill/>
                    </a:ln>
                  </pic:spPr>
                </pic:pic>
              </a:graphicData>
            </a:graphic>
          </wp:inline>
        </w:drawing>
      </w:r>
    </w:p>
    <w:p w14:paraId="14A9661E" w14:textId="77777777" w:rsidR="000963B6" w:rsidRDefault="000963B6" w:rsidP="000963B6">
      <w:pPr>
        <w:spacing w:after="0"/>
        <w:jc w:val="center"/>
        <w:rPr>
          <w:rFonts w:ascii="Museo Sans 300" w:hAnsi="Museo Sans 300"/>
          <w:b/>
          <w:color w:val="000000"/>
          <w:sz w:val="24"/>
          <w:szCs w:val="24"/>
        </w:rPr>
      </w:pPr>
    </w:p>
    <w:p w14:paraId="0E9B7CD9" w14:textId="77DDD7B6" w:rsidR="000963B6" w:rsidRDefault="000963B6" w:rsidP="000963B6">
      <w:pPr>
        <w:spacing w:after="0"/>
        <w:jc w:val="center"/>
        <w:rPr>
          <w:rFonts w:ascii="Museo Sans 300" w:hAnsi="Museo Sans 300"/>
          <w:noProof/>
        </w:rPr>
      </w:pPr>
      <w:r>
        <w:rPr>
          <w:rFonts w:ascii="Museo Sans 300" w:hAnsi="Museo Sans 300"/>
          <w:b/>
          <w:color w:val="000000"/>
          <w:sz w:val="24"/>
          <w:szCs w:val="24"/>
        </w:rPr>
        <w:t>Contributing Resources</w:t>
      </w:r>
    </w:p>
    <w:p w14:paraId="6376D921" w14:textId="77777777" w:rsidR="000963B6" w:rsidRDefault="000963B6" w:rsidP="00A713B8">
      <w:pPr>
        <w:spacing w:after="0"/>
        <w:rPr>
          <w:rFonts w:ascii="Museo Sans 300" w:hAnsi="Museo Sans 300"/>
          <w:noProof/>
        </w:rPr>
        <w:sectPr w:rsidR="000963B6" w:rsidSect="00647273">
          <w:headerReference w:type="default" r:id="rId10"/>
          <w:footerReference w:type="default" r:id="rId11"/>
          <w:pgSz w:w="12240" w:h="15840"/>
          <w:pgMar w:top="1440" w:right="1440" w:bottom="1080" w:left="1440" w:header="720" w:footer="720" w:gutter="0"/>
          <w:cols w:space="720"/>
          <w:docGrid w:linePitch="360"/>
        </w:sectPr>
      </w:pPr>
    </w:p>
    <w:p w14:paraId="4BCD3816" w14:textId="41BF5042" w:rsidR="008A35D4" w:rsidRDefault="008A35D4" w:rsidP="00A713B8">
      <w:pPr>
        <w:spacing w:after="0"/>
        <w:rPr>
          <w:rFonts w:ascii="Museo Sans 300" w:hAnsi="Museo Sans 300"/>
          <w:noProof/>
        </w:rPr>
      </w:pPr>
    </w:p>
    <w:p w14:paraId="75F216B6" w14:textId="77777777" w:rsidR="000963B6" w:rsidRDefault="000963B6" w:rsidP="000963B6">
      <w:pPr>
        <w:spacing w:after="0"/>
        <w:rPr>
          <w:rFonts w:ascii="Museo Sans 300" w:hAnsi="Museo Sans 300"/>
          <w:b/>
          <w:color w:val="000000"/>
          <w:sz w:val="24"/>
          <w:szCs w:val="24"/>
        </w:rPr>
        <w:sectPr w:rsidR="000963B6" w:rsidSect="000963B6">
          <w:type w:val="continuous"/>
          <w:pgSz w:w="12240" w:h="15840"/>
          <w:pgMar w:top="1440" w:right="1440" w:bottom="1080" w:left="1440" w:header="720" w:footer="720" w:gutter="0"/>
          <w:cols w:num="3" w:space="720"/>
          <w:docGrid w:linePitch="360"/>
        </w:sectPr>
      </w:pPr>
    </w:p>
    <w:p w14:paraId="245E79F1" w14:textId="1713483A" w:rsidR="008A35D4" w:rsidRDefault="000963B6" w:rsidP="000963B6">
      <w:pPr>
        <w:spacing w:after="0"/>
        <w:rPr>
          <w:rFonts w:ascii="Museo Sans 300" w:hAnsi="Museo Sans 300"/>
          <w:color w:val="000000"/>
        </w:rPr>
      </w:pPr>
      <w:r>
        <w:rPr>
          <w:rFonts w:ascii="Museo Sans 300" w:hAnsi="Museo Sans 300"/>
          <w:color w:val="000000"/>
        </w:rPr>
        <w:t>The Car Machine Shop</w:t>
      </w:r>
    </w:p>
    <w:p w14:paraId="59C68EDE" w14:textId="3C104A82" w:rsidR="000963B6" w:rsidRDefault="000963B6" w:rsidP="000963B6">
      <w:pPr>
        <w:spacing w:after="0"/>
        <w:rPr>
          <w:rFonts w:ascii="Museo Sans 300" w:hAnsi="Museo Sans 300"/>
          <w:color w:val="000000"/>
        </w:rPr>
      </w:pPr>
      <w:r>
        <w:rPr>
          <w:rFonts w:ascii="Museo Sans 300" w:hAnsi="Museo Sans 300"/>
          <w:color w:val="000000"/>
        </w:rPr>
        <w:t>The Planning Mill</w:t>
      </w:r>
    </w:p>
    <w:p w14:paraId="5807278E" w14:textId="61D5EDF7" w:rsidR="000963B6" w:rsidRDefault="000963B6" w:rsidP="000963B6">
      <w:pPr>
        <w:spacing w:after="0"/>
        <w:rPr>
          <w:rFonts w:ascii="Museo Sans 300" w:hAnsi="Museo Sans 300"/>
          <w:color w:val="000000"/>
        </w:rPr>
      </w:pPr>
      <w:r>
        <w:rPr>
          <w:rFonts w:ascii="Museo Sans 300" w:hAnsi="Museo Sans 300"/>
          <w:color w:val="000000"/>
        </w:rPr>
        <w:t>Privy</w:t>
      </w:r>
    </w:p>
    <w:p w14:paraId="6716F991" w14:textId="24F21689" w:rsidR="000963B6" w:rsidRDefault="000963B6" w:rsidP="000963B6">
      <w:pPr>
        <w:spacing w:after="0"/>
        <w:rPr>
          <w:rFonts w:ascii="Museo Sans 300" w:hAnsi="Museo Sans 300"/>
          <w:color w:val="000000"/>
        </w:rPr>
      </w:pPr>
      <w:r>
        <w:rPr>
          <w:rFonts w:ascii="Museo Sans 300" w:hAnsi="Museo Sans 300"/>
          <w:color w:val="000000"/>
        </w:rPr>
        <w:t>Car Shop No. 3</w:t>
      </w:r>
    </w:p>
    <w:p w14:paraId="76575B2F" w14:textId="11903F7F" w:rsidR="000963B6" w:rsidRDefault="000963B6" w:rsidP="000963B6">
      <w:pPr>
        <w:spacing w:after="0"/>
        <w:rPr>
          <w:rFonts w:ascii="Museo Sans 300" w:hAnsi="Museo Sans 300"/>
          <w:color w:val="000000"/>
        </w:rPr>
      </w:pPr>
      <w:r>
        <w:rPr>
          <w:rFonts w:ascii="Museo Sans 300" w:hAnsi="Museo Sans 300"/>
          <w:color w:val="000000"/>
        </w:rPr>
        <w:t>Blacksmith Shop</w:t>
      </w:r>
    </w:p>
    <w:p w14:paraId="65E0ACFF" w14:textId="635E34F5" w:rsidR="000963B6" w:rsidRDefault="000963B6" w:rsidP="000963B6">
      <w:pPr>
        <w:spacing w:after="0"/>
        <w:rPr>
          <w:rFonts w:ascii="Museo Sans 300" w:hAnsi="Museo Sans 300"/>
          <w:color w:val="000000"/>
        </w:rPr>
      </w:pPr>
      <w:r>
        <w:rPr>
          <w:rFonts w:ascii="Museo Sans 300" w:hAnsi="Museo Sans 300"/>
          <w:color w:val="000000"/>
        </w:rPr>
        <w:t>Paint Shop</w:t>
      </w:r>
    </w:p>
    <w:p w14:paraId="3A7F38E8" w14:textId="76EF1F05" w:rsidR="000963B6" w:rsidRDefault="000963B6" w:rsidP="000963B6">
      <w:pPr>
        <w:spacing w:after="0"/>
        <w:rPr>
          <w:rFonts w:ascii="Museo Sans 300" w:hAnsi="Museo Sans 300"/>
          <w:color w:val="000000"/>
        </w:rPr>
      </w:pPr>
      <w:r>
        <w:rPr>
          <w:rFonts w:ascii="Museo Sans 300" w:hAnsi="Museo Sans 300"/>
          <w:color w:val="000000"/>
        </w:rPr>
        <w:t>Erecting Shop</w:t>
      </w:r>
    </w:p>
    <w:p w14:paraId="4E85E858" w14:textId="7FFF28E0" w:rsidR="000963B6" w:rsidRDefault="000963B6" w:rsidP="000963B6">
      <w:pPr>
        <w:spacing w:after="0"/>
        <w:rPr>
          <w:rFonts w:ascii="Museo Sans 300" w:hAnsi="Museo Sans 300"/>
          <w:color w:val="000000"/>
        </w:rPr>
      </w:pPr>
      <w:r>
        <w:rPr>
          <w:rFonts w:ascii="Museo Sans 300" w:hAnsi="Museo Sans 300"/>
          <w:color w:val="000000"/>
        </w:rPr>
        <w:t>Boiler Shop</w:t>
      </w:r>
    </w:p>
    <w:p w14:paraId="4295301B" w14:textId="2EAB698A" w:rsidR="000963B6" w:rsidRDefault="000963B6" w:rsidP="000963B6">
      <w:pPr>
        <w:spacing w:after="0"/>
        <w:rPr>
          <w:rFonts w:ascii="Museo Sans 300" w:hAnsi="Museo Sans 300"/>
          <w:color w:val="000000"/>
        </w:rPr>
      </w:pPr>
      <w:r>
        <w:rPr>
          <w:rFonts w:ascii="Museo Sans 300" w:hAnsi="Museo Sans 300"/>
          <w:color w:val="000000"/>
        </w:rPr>
        <w:t>Site Features</w:t>
      </w:r>
    </w:p>
    <w:p w14:paraId="5386E876" w14:textId="65888CFA" w:rsidR="000963B6" w:rsidRDefault="000963B6" w:rsidP="000963B6">
      <w:pPr>
        <w:spacing w:after="0"/>
        <w:rPr>
          <w:rFonts w:ascii="Museo Sans 300" w:hAnsi="Museo Sans 300"/>
          <w:color w:val="000000"/>
        </w:rPr>
        <w:sectPr w:rsidR="000963B6" w:rsidSect="000963B6">
          <w:type w:val="continuous"/>
          <w:pgSz w:w="12240" w:h="15840"/>
          <w:pgMar w:top="1440" w:right="1440" w:bottom="1080" w:left="1440" w:header="720" w:footer="720" w:gutter="0"/>
          <w:cols w:num="3" w:space="720"/>
          <w:docGrid w:linePitch="360"/>
        </w:sectPr>
      </w:pPr>
    </w:p>
    <w:p w14:paraId="5ADD7284" w14:textId="77777777" w:rsidR="000963B6" w:rsidRDefault="000963B6" w:rsidP="000963B6">
      <w:pPr>
        <w:spacing w:after="0"/>
        <w:rPr>
          <w:rFonts w:ascii="Museo Sans 300" w:hAnsi="Museo Sans 300"/>
          <w:color w:val="000000"/>
        </w:rPr>
      </w:pPr>
      <w:r>
        <w:rPr>
          <w:rFonts w:ascii="Museo Sans 300" w:hAnsi="Museo Sans 300"/>
          <w:color w:val="000000"/>
        </w:rPr>
        <w:t>Turntable</w:t>
      </w:r>
    </w:p>
    <w:sectPr w:rsidR="000963B6" w:rsidSect="000963B6">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C72B" w14:textId="77777777" w:rsidR="00BA528B" w:rsidRDefault="00BA528B" w:rsidP="00BA528B">
      <w:pPr>
        <w:spacing w:after="0" w:line="240" w:lineRule="auto"/>
      </w:pPr>
      <w:r>
        <w:separator/>
      </w:r>
    </w:p>
  </w:endnote>
  <w:endnote w:type="continuationSeparator" w:id="0">
    <w:p w14:paraId="0906F307" w14:textId="77777777" w:rsidR="00BA528B" w:rsidRDefault="00BA528B" w:rsidP="00BA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7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4390" w14:textId="404298A5" w:rsidR="00EB5C87" w:rsidRDefault="00EB5C87">
    <w:pPr>
      <w:pStyle w:val="Footer"/>
    </w:pPr>
  </w:p>
  <w:p w14:paraId="07B9CF05" w14:textId="77777777" w:rsidR="00EB5C87" w:rsidRDefault="00EB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C03D" w14:textId="77777777" w:rsidR="00BA528B" w:rsidRDefault="00BA528B" w:rsidP="00BA528B">
      <w:pPr>
        <w:spacing w:after="0" w:line="240" w:lineRule="auto"/>
      </w:pPr>
      <w:r>
        <w:separator/>
      </w:r>
    </w:p>
  </w:footnote>
  <w:footnote w:type="continuationSeparator" w:id="0">
    <w:p w14:paraId="5F86C298" w14:textId="77777777" w:rsidR="00BA528B" w:rsidRDefault="00BA528B" w:rsidP="00BA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819D" w14:textId="01258D1E" w:rsidR="00A93D91" w:rsidRDefault="00BA528B">
    <w:pPr>
      <w:pStyle w:val="Header"/>
    </w:pPr>
    <w:r>
      <w:t xml:space="preserve">  </w:t>
    </w:r>
    <w:r w:rsidR="00A93D91">
      <w:rPr>
        <w:noProof/>
      </w:rPr>
      <w:drawing>
        <wp:inline distT="0" distB="0" distL="0" distR="0" wp14:anchorId="162337E7" wp14:editId="130493B8">
          <wp:extent cx="1752600" cy="733788"/>
          <wp:effectExtent l="0" t="0" r="0" b="9525"/>
          <wp:docPr id="6" name="Picture 6" descr="cid:image001.png@01D3DCA4.70300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CA4.703009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8499" cy="769753"/>
                  </a:xfrm>
                  <a:prstGeom prst="rect">
                    <a:avLst/>
                  </a:prstGeom>
                  <a:noFill/>
                  <a:ln>
                    <a:noFill/>
                  </a:ln>
                </pic:spPr>
              </pic:pic>
            </a:graphicData>
          </a:graphic>
        </wp:inline>
      </w:drawing>
    </w:r>
    <w:r>
      <w:t xml:space="preserve">                                           </w:t>
    </w:r>
    <w:r w:rsidR="00A93D91">
      <w:t xml:space="preserve">                    </w:t>
    </w:r>
    <w:r>
      <w:t xml:space="preserve">       </w:t>
    </w:r>
    <w:r w:rsidR="008A35D4">
      <w:rPr>
        <w:noProof/>
      </w:rPr>
      <w:drawing>
        <wp:inline distT="0" distB="0" distL="0" distR="0" wp14:anchorId="18A3709F" wp14:editId="33C06AF7">
          <wp:extent cx="1649091" cy="568550"/>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852129" cy="63855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5FAD"/>
    <w:multiLevelType w:val="hybridMultilevel"/>
    <w:tmpl w:val="81BC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8B"/>
    <w:rsid w:val="0007077A"/>
    <w:rsid w:val="00082083"/>
    <w:rsid w:val="00085EBD"/>
    <w:rsid w:val="000963B6"/>
    <w:rsid w:val="000C3267"/>
    <w:rsid w:val="000E1837"/>
    <w:rsid w:val="00112147"/>
    <w:rsid w:val="00164F73"/>
    <w:rsid w:val="001A7635"/>
    <w:rsid w:val="00212844"/>
    <w:rsid w:val="0026646C"/>
    <w:rsid w:val="00395F60"/>
    <w:rsid w:val="003E277C"/>
    <w:rsid w:val="00410BC8"/>
    <w:rsid w:val="00424D07"/>
    <w:rsid w:val="00456839"/>
    <w:rsid w:val="005306AF"/>
    <w:rsid w:val="005A2A20"/>
    <w:rsid w:val="005E3E79"/>
    <w:rsid w:val="0063788B"/>
    <w:rsid w:val="00647273"/>
    <w:rsid w:val="00666DC4"/>
    <w:rsid w:val="006B68C9"/>
    <w:rsid w:val="007B0ABE"/>
    <w:rsid w:val="008A35D4"/>
    <w:rsid w:val="008F2E7E"/>
    <w:rsid w:val="00930E49"/>
    <w:rsid w:val="00940F9C"/>
    <w:rsid w:val="00967355"/>
    <w:rsid w:val="009726D7"/>
    <w:rsid w:val="009A4512"/>
    <w:rsid w:val="009F354E"/>
    <w:rsid w:val="00A713B8"/>
    <w:rsid w:val="00A93D91"/>
    <w:rsid w:val="00AB1E9C"/>
    <w:rsid w:val="00B1291B"/>
    <w:rsid w:val="00BA528B"/>
    <w:rsid w:val="00C62795"/>
    <w:rsid w:val="00C66180"/>
    <w:rsid w:val="00D118FE"/>
    <w:rsid w:val="00D205C8"/>
    <w:rsid w:val="00D327F2"/>
    <w:rsid w:val="00D6219C"/>
    <w:rsid w:val="00D64DC5"/>
    <w:rsid w:val="00D97518"/>
    <w:rsid w:val="00DC78DE"/>
    <w:rsid w:val="00E05A14"/>
    <w:rsid w:val="00E108CF"/>
    <w:rsid w:val="00E163F1"/>
    <w:rsid w:val="00E82561"/>
    <w:rsid w:val="00EB5C87"/>
    <w:rsid w:val="00F65A12"/>
    <w:rsid w:val="00F7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437139"/>
  <w15:chartTrackingRefBased/>
  <w15:docId w15:val="{73184F82-ADAD-4E61-9A6C-E3F86399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CaptionText">
    <w:name w:val="Sidebar / Caption (Text)"/>
    <w:basedOn w:val="Normal"/>
    <w:uiPriority w:val="99"/>
    <w:rsid w:val="00BA528B"/>
    <w:pPr>
      <w:tabs>
        <w:tab w:val="left" w:pos="1080"/>
      </w:tabs>
      <w:suppressAutoHyphens/>
      <w:autoSpaceDE w:val="0"/>
      <w:autoSpaceDN w:val="0"/>
      <w:adjustRightInd w:val="0"/>
      <w:spacing w:after="90" w:line="210" w:lineRule="atLeast"/>
      <w:textAlignment w:val="center"/>
    </w:pPr>
    <w:rPr>
      <w:rFonts w:ascii="Museo Sans 300" w:hAnsi="Museo Sans 300" w:cs="Museo Sans 300"/>
      <w:color w:val="000000"/>
      <w:spacing w:val="-2"/>
      <w:sz w:val="16"/>
      <w:szCs w:val="16"/>
    </w:rPr>
  </w:style>
  <w:style w:type="paragraph" w:customStyle="1" w:styleId="Header1Text">
    <w:name w:val="Header 1 (Text)"/>
    <w:basedOn w:val="Normal"/>
    <w:uiPriority w:val="99"/>
    <w:rsid w:val="00BA528B"/>
    <w:pPr>
      <w:suppressAutoHyphens/>
      <w:autoSpaceDE w:val="0"/>
      <w:autoSpaceDN w:val="0"/>
      <w:adjustRightInd w:val="0"/>
      <w:spacing w:before="90" w:after="0" w:line="360" w:lineRule="atLeast"/>
      <w:textAlignment w:val="center"/>
    </w:pPr>
    <w:rPr>
      <w:rFonts w:ascii="Museo Sans 700" w:hAnsi="Museo Sans 700" w:cs="Museo Sans 700"/>
      <w:caps/>
      <w:color w:val="F1632A"/>
      <w:sz w:val="28"/>
      <w:szCs w:val="28"/>
    </w:rPr>
  </w:style>
  <w:style w:type="paragraph" w:styleId="Header">
    <w:name w:val="header"/>
    <w:basedOn w:val="Normal"/>
    <w:link w:val="HeaderChar"/>
    <w:uiPriority w:val="99"/>
    <w:unhideWhenUsed/>
    <w:rsid w:val="00BA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8B"/>
  </w:style>
  <w:style w:type="paragraph" w:styleId="Footer">
    <w:name w:val="footer"/>
    <w:basedOn w:val="Normal"/>
    <w:link w:val="FooterChar"/>
    <w:uiPriority w:val="99"/>
    <w:unhideWhenUsed/>
    <w:rsid w:val="00BA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8B"/>
  </w:style>
  <w:style w:type="character" w:styleId="Hyperlink">
    <w:name w:val="Hyperlink"/>
    <w:basedOn w:val="DefaultParagraphFont"/>
    <w:uiPriority w:val="99"/>
    <w:unhideWhenUsed/>
    <w:rsid w:val="00F65A12"/>
    <w:rPr>
      <w:color w:val="0563C1" w:themeColor="hyperlink"/>
      <w:u w:val="single"/>
    </w:rPr>
  </w:style>
  <w:style w:type="character" w:styleId="UnresolvedMention">
    <w:name w:val="Unresolved Mention"/>
    <w:basedOn w:val="DefaultParagraphFont"/>
    <w:uiPriority w:val="99"/>
    <w:semiHidden/>
    <w:unhideWhenUsed/>
    <w:rsid w:val="00F65A12"/>
    <w:rPr>
      <w:color w:val="605E5C"/>
      <w:shd w:val="clear" w:color="auto" w:fill="E1DFDD"/>
    </w:rPr>
  </w:style>
  <w:style w:type="paragraph" w:styleId="BalloonText">
    <w:name w:val="Balloon Text"/>
    <w:basedOn w:val="Normal"/>
    <w:link w:val="BalloonTextChar"/>
    <w:uiPriority w:val="99"/>
    <w:semiHidden/>
    <w:unhideWhenUsed/>
    <w:rsid w:val="000C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67"/>
    <w:rPr>
      <w:rFonts w:ascii="Segoe UI" w:hAnsi="Segoe UI" w:cs="Segoe UI"/>
      <w:sz w:val="18"/>
      <w:szCs w:val="18"/>
    </w:rPr>
  </w:style>
  <w:style w:type="character" w:styleId="CommentReference">
    <w:name w:val="annotation reference"/>
    <w:basedOn w:val="DefaultParagraphFont"/>
    <w:uiPriority w:val="99"/>
    <w:semiHidden/>
    <w:unhideWhenUsed/>
    <w:rsid w:val="007B0ABE"/>
    <w:rPr>
      <w:sz w:val="16"/>
      <w:szCs w:val="16"/>
    </w:rPr>
  </w:style>
  <w:style w:type="paragraph" w:styleId="CommentText">
    <w:name w:val="annotation text"/>
    <w:basedOn w:val="Normal"/>
    <w:link w:val="CommentTextChar"/>
    <w:uiPriority w:val="99"/>
    <w:semiHidden/>
    <w:unhideWhenUsed/>
    <w:rsid w:val="007B0ABE"/>
    <w:pPr>
      <w:spacing w:line="240" w:lineRule="auto"/>
    </w:pPr>
    <w:rPr>
      <w:sz w:val="20"/>
      <w:szCs w:val="20"/>
    </w:rPr>
  </w:style>
  <w:style w:type="character" w:customStyle="1" w:styleId="CommentTextChar">
    <w:name w:val="Comment Text Char"/>
    <w:basedOn w:val="DefaultParagraphFont"/>
    <w:link w:val="CommentText"/>
    <w:uiPriority w:val="99"/>
    <w:semiHidden/>
    <w:rsid w:val="007B0ABE"/>
    <w:rPr>
      <w:sz w:val="20"/>
      <w:szCs w:val="20"/>
    </w:rPr>
  </w:style>
  <w:style w:type="paragraph" w:styleId="CommentSubject">
    <w:name w:val="annotation subject"/>
    <w:basedOn w:val="CommentText"/>
    <w:next w:val="CommentText"/>
    <w:link w:val="CommentSubjectChar"/>
    <w:uiPriority w:val="99"/>
    <w:semiHidden/>
    <w:unhideWhenUsed/>
    <w:rsid w:val="007B0ABE"/>
    <w:rPr>
      <w:b/>
      <w:bCs/>
    </w:rPr>
  </w:style>
  <w:style w:type="character" w:customStyle="1" w:styleId="CommentSubjectChar">
    <w:name w:val="Comment Subject Char"/>
    <w:basedOn w:val="CommentTextChar"/>
    <w:link w:val="CommentSubject"/>
    <w:uiPriority w:val="99"/>
    <w:semiHidden/>
    <w:rsid w:val="007B0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courcy@cityofsacramen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3DCA4.703009A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Gaudreau</dc:creator>
  <cp:keywords/>
  <dc:description/>
  <cp:lastModifiedBy>Sean deCourcy</cp:lastModifiedBy>
  <cp:revision>5</cp:revision>
  <cp:lastPrinted>2018-06-04T23:05:00Z</cp:lastPrinted>
  <dcterms:created xsi:type="dcterms:W3CDTF">2020-06-17T16:15:00Z</dcterms:created>
  <dcterms:modified xsi:type="dcterms:W3CDTF">2020-06-17T17:42:00Z</dcterms:modified>
</cp:coreProperties>
</file>